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C316C" w14:textId="77777777" w:rsidR="00A72174" w:rsidRPr="00283B7C" w:rsidRDefault="004F28FE" w:rsidP="00FC13C6">
      <w:pPr>
        <w:spacing w:before="240"/>
        <w:jc w:val="both"/>
        <w:rPr>
          <w:b/>
          <w:sz w:val="32"/>
          <w:szCs w:val="32"/>
        </w:rPr>
      </w:pPr>
      <w:r w:rsidRPr="00283B7C">
        <w:rPr>
          <w:b/>
          <w:sz w:val="32"/>
          <w:szCs w:val="32"/>
        </w:rPr>
        <w:t>Leistungsbeschreibung</w:t>
      </w:r>
      <w:r w:rsidR="00D549A7" w:rsidRPr="00283B7C">
        <w:rPr>
          <w:b/>
          <w:sz w:val="32"/>
          <w:szCs w:val="32"/>
        </w:rPr>
        <w:t xml:space="preserve"> </w:t>
      </w:r>
    </w:p>
    <w:p w14:paraId="4341014F" w14:textId="77777777" w:rsidR="00283B7C" w:rsidRDefault="00283B7C" w:rsidP="00FC13C6">
      <w:pPr>
        <w:spacing w:before="240"/>
        <w:jc w:val="both"/>
        <w:rPr>
          <w:b/>
          <w:sz w:val="24"/>
          <w:szCs w:val="24"/>
        </w:rPr>
      </w:pPr>
    </w:p>
    <w:p w14:paraId="2FDBFDF4" w14:textId="393620FE" w:rsidR="007307C9" w:rsidRPr="007307C9" w:rsidRDefault="007307C9" w:rsidP="007307C9">
      <w:pPr>
        <w:spacing w:before="120" w:after="60" w:line="360" w:lineRule="auto"/>
        <w:jc w:val="both"/>
        <w:rPr>
          <w:rFonts w:ascii="Arial" w:hAnsi="Arial" w:cs="Arial"/>
          <w:b/>
        </w:rPr>
      </w:pPr>
      <w:r w:rsidRPr="007307C9">
        <w:rPr>
          <w:rFonts w:ascii="Arial" w:hAnsi="Arial" w:cs="Arial"/>
          <w:b/>
          <w:sz w:val="24"/>
          <w:szCs w:val="24"/>
        </w:rPr>
        <w:t xml:space="preserve">Lieferung, Aufstellen und Installation </w:t>
      </w:r>
      <w:r w:rsidR="008D4342">
        <w:rPr>
          <w:rFonts w:ascii="Arial" w:hAnsi="Arial" w:cs="Arial"/>
          <w:b/>
          <w:sz w:val="24"/>
          <w:szCs w:val="24"/>
        </w:rPr>
        <w:t xml:space="preserve">eines </w:t>
      </w:r>
      <w:r w:rsidR="00114CAB">
        <w:rPr>
          <w:rFonts w:ascii="Arial" w:hAnsi="Arial" w:cs="Arial"/>
          <w:b/>
          <w:sz w:val="24"/>
          <w:szCs w:val="24"/>
        </w:rPr>
        <w:t>Sicherheitslagerhauses</w:t>
      </w:r>
    </w:p>
    <w:p w14:paraId="25AA53B5" w14:textId="77777777" w:rsidR="007307C9" w:rsidRPr="007307C9" w:rsidRDefault="007307C9" w:rsidP="007307C9">
      <w:pPr>
        <w:spacing w:before="120" w:after="60" w:line="360" w:lineRule="auto"/>
        <w:jc w:val="both"/>
        <w:rPr>
          <w:rFonts w:ascii="Arial" w:hAnsi="Arial" w:cs="Arial"/>
          <w:sz w:val="24"/>
          <w:szCs w:val="24"/>
        </w:rPr>
      </w:pPr>
    </w:p>
    <w:p w14:paraId="1944802E" w14:textId="68709B56" w:rsidR="00BF3A68" w:rsidRPr="00A2234A" w:rsidRDefault="00EA4E56" w:rsidP="00884AB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A2234A">
        <w:rPr>
          <w:rFonts w:ascii="Arial" w:hAnsi="Arial" w:cs="Arial"/>
          <w:sz w:val="24"/>
          <w:szCs w:val="24"/>
        </w:rPr>
        <w:t>Gefordert wird ein</w:t>
      </w:r>
      <w:r w:rsidR="00CF537B">
        <w:rPr>
          <w:rFonts w:ascii="Arial" w:hAnsi="Arial" w:cs="Arial"/>
          <w:sz w:val="24"/>
          <w:szCs w:val="24"/>
        </w:rPr>
        <w:t xml:space="preserve"> Sicherheitslagerhaus als</w:t>
      </w:r>
      <w:r w:rsidRPr="00A2234A">
        <w:rPr>
          <w:rFonts w:ascii="Arial" w:hAnsi="Arial" w:cs="Arial"/>
          <w:sz w:val="24"/>
          <w:szCs w:val="24"/>
        </w:rPr>
        <w:t xml:space="preserve"> Gefahrstofflager-Container </w:t>
      </w:r>
      <w:r w:rsidR="00CF537B">
        <w:rPr>
          <w:rFonts w:ascii="Arial" w:hAnsi="Arial" w:cs="Arial"/>
          <w:sz w:val="24"/>
          <w:szCs w:val="24"/>
        </w:rPr>
        <w:t xml:space="preserve">mit natürlicher Belüftung für die passive Lagerung entzündbarer Stoffe </w:t>
      </w:r>
      <w:r w:rsidRPr="00A2234A">
        <w:rPr>
          <w:rFonts w:ascii="Arial" w:hAnsi="Arial" w:cs="Arial"/>
          <w:sz w:val="24"/>
          <w:szCs w:val="24"/>
        </w:rPr>
        <w:t xml:space="preserve"> – verzinkt mit Rampe</w:t>
      </w:r>
      <w:r w:rsidR="00BF3A68" w:rsidRPr="00A2234A">
        <w:rPr>
          <w:rFonts w:ascii="Arial" w:hAnsi="Arial" w:cs="Arial"/>
          <w:sz w:val="24"/>
          <w:szCs w:val="24"/>
        </w:rPr>
        <w:t xml:space="preserve">, komplett montiert und mit </w:t>
      </w:r>
      <w:r w:rsidR="00BF3A68" w:rsidRPr="00A2234A">
        <w:rPr>
          <w:rFonts w:ascii="Arial" w:eastAsia="Times New Roman" w:hAnsi="Arial" w:cs="Arial"/>
          <w:sz w:val="24"/>
          <w:szCs w:val="24"/>
          <w:lang w:eastAsia="de-DE"/>
        </w:rPr>
        <w:t>allgemeiner bauaufsichtlicher Zulassung bzw. Bauartgenehmigung des DIBt Berlin Z-38.5-171 und Ü-Zeichen.</w:t>
      </w:r>
      <w:r w:rsidR="00884AB1" w:rsidRPr="00A2234A">
        <w:rPr>
          <w:rFonts w:ascii="Arial" w:eastAsia="Times New Roman" w:hAnsi="Arial" w:cs="Arial"/>
          <w:sz w:val="24"/>
          <w:szCs w:val="24"/>
          <w:lang w:eastAsia="de-DE"/>
        </w:rPr>
        <w:t xml:space="preserve"> Die Nutzung erfolgt im Zusammenhang mit der Ausbildung im Beruf Forstwirt</w:t>
      </w:r>
      <w:r w:rsidR="00CF537B">
        <w:rPr>
          <w:rFonts w:ascii="Arial" w:eastAsia="Times New Roman" w:hAnsi="Arial" w:cs="Arial"/>
          <w:sz w:val="24"/>
          <w:szCs w:val="24"/>
          <w:lang w:eastAsia="de-DE"/>
        </w:rPr>
        <w:t>.</w:t>
      </w:r>
    </w:p>
    <w:p w14:paraId="74A55953" w14:textId="73F6200D" w:rsidR="00EA4E56" w:rsidRPr="00A2234A" w:rsidRDefault="00EA4E56" w:rsidP="00EA4E56">
      <w:pPr>
        <w:spacing w:before="120" w:after="60" w:line="360" w:lineRule="auto"/>
        <w:jc w:val="both"/>
        <w:rPr>
          <w:rFonts w:ascii="Arial" w:hAnsi="Arial" w:cs="Arial"/>
          <w:sz w:val="24"/>
          <w:szCs w:val="24"/>
        </w:rPr>
      </w:pPr>
    </w:p>
    <w:p w14:paraId="3EF44E97" w14:textId="6E21863C" w:rsidR="00EA4E56" w:rsidRPr="00A2234A" w:rsidRDefault="007307C9" w:rsidP="00884AB1">
      <w:pPr>
        <w:spacing w:before="120" w:after="60" w:line="360" w:lineRule="auto"/>
        <w:jc w:val="both"/>
        <w:rPr>
          <w:rFonts w:ascii="Arial" w:hAnsi="Arial" w:cs="Arial"/>
          <w:sz w:val="24"/>
          <w:szCs w:val="24"/>
        </w:rPr>
      </w:pPr>
      <w:r w:rsidRPr="00A2234A">
        <w:rPr>
          <w:rFonts w:ascii="Arial" w:hAnsi="Arial" w:cs="Arial"/>
          <w:b/>
          <w:sz w:val="24"/>
          <w:szCs w:val="24"/>
        </w:rPr>
        <w:t>Technische Daten</w:t>
      </w:r>
    </w:p>
    <w:p w14:paraId="40038357" w14:textId="77777777" w:rsidR="00EA4E56" w:rsidRPr="00A2234A" w:rsidRDefault="00EA4E56" w:rsidP="00EA4E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14:paraId="1ED37300" w14:textId="0A71035A" w:rsidR="00F148A6" w:rsidRPr="00A2234A" w:rsidRDefault="00F148A6" w:rsidP="00F148A6">
      <w:pPr>
        <w:pStyle w:val="Listenabsatz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A2234A">
        <w:rPr>
          <w:rFonts w:ascii="Arial" w:eastAsia="Times New Roman" w:hAnsi="Arial" w:cs="Arial"/>
          <w:sz w:val="24"/>
          <w:szCs w:val="24"/>
          <w:lang w:eastAsia="de-DE"/>
        </w:rPr>
        <w:t xml:space="preserve">Doppelflügeltür auf der Längsseite. </w:t>
      </w:r>
    </w:p>
    <w:p w14:paraId="7D090799" w14:textId="56760744" w:rsidR="00F148A6" w:rsidRPr="00A2234A" w:rsidRDefault="00F148A6" w:rsidP="00F148A6">
      <w:pPr>
        <w:pStyle w:val="Listenabsatz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A4E56">
        <w:rPr>
          <w:rFonts w:ascii="Arial" w:eastAsia="Times New Roman" w:hAnsi="Arial" w:cs="Arial"/>
          <w:sz w:val="24"/>
          <w:szCs w:val="24"/>
          <w:lang w:eastAsia="de-DE"/>
        </w:rPr>
        <w:t>2-flg. verzinkte Stahltür, abschließbar mit Sicherheitsschloss, mit Lüftungsschlitzen, inkl. Regenabweiser über die komplette Türbreite</w:t>
      </w:r>
    </w:p>
    <w:p w14:paraId="1332D6D1" w14:textId="5B3D5094" w:rsidR="00F148A6" w:rsidRPr="00A2234A" w:rsidRDefault="00F148A6" w:rsidP="00F148A6">
      <w:pPr>
        <w:pStyle w:val="Listenabsatz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A2234A">
        <w:rPr>
          <w:rFonts w:ascii="Arial" w:eastAsia="Times New Roman" w:hAnsi="Arial" w:cs="Arial"/>
          <w:sz w:val="24"/>
          <w:szCs w:val="24"/>
          <w:lang w:eastAsia="de-DE"/>
        </w:rPr>
        <w:t xml:space="preserve">Türbreite (B): </w:t>
      </w:r>
      <w:r w:rsidRPr="00A2234A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A2234A">
        <w:rPr>
          <w:rFonts w:ascii="Arial" w:eastAsia="Times New Roman" w:hAnsi="Arial" w:cs="Arial"/>
          <w:sz w:val="24"/>
          <w:szCs w:val="24"/>
          <w:lang w:eastAsia="de-DE"/>
        </w:rPr>
        <w:tab/>
        <w:t>1.950 mm</w:t>
      </w:r>
    </w:p>
    <w:p w14:paraId="450C5996" w14:textId="747E406E" w:rsidR="00F148A6" w:rsidRPr="00A2234A" w:rsidRDefault="00F148A6" w:rsidP="00F148A6">
      <w:pPr>
        <w:pStyle w:val="Listenabsatz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A2234A">
        <w:rPr>
          <w:rFonts w:ascii="Arial" w:eastAsia="Times New Roman" w:hAnsi="Arial" w:cs="Arial"/>
          <w:sz w:val="24"/>
          <w:szCs w:val="24"/>
          <w:lang w:eastAsia="de-DE"/>
        </w:rPr>
        <w:t>Abmaße (BxTxH):</w:t>
      </w:r>
      <w:r w:rsidRPr="00A2234A">
        <w:rPr>
          <w:rFonts w:ascii="Arial" w:eastAsia="Times New Roman" w:hAnsi="Arial" w:cs="Arial"/>
          <w:sz w:val="24"/>
          <w:szCs w:val="24"/>
          <w:lang w:eastAsia="de-DE"/>
        </w:rPr>
        <w:tab/>
      </w:r>
      <w:r w:rsidR="00A2234A">
        <w:rPr>
          <w:rFonts w:ascii="Arial" w:eastAsia="Times New Roman" w:hAnsi="Arial" w:cs="Arial"/>
          <w:sz w:val="24"/>
          <w:szCs w:val="24"/>
          <w:lang w:eastAsia="de-DE"/>
        </w:rPr>
        <w:tab/>
      </w:r>
      <w:r w:rsidR="00114CAB">
        <w:rPr>
          <w:rFonts w:ascii="Arial" w:eastAsia="Times New Roman" w:hAnsi="Arial" w:cs="Arial"/>
          <w:sz w:val="24"/>
          <w:szCs w:val="24"/>
          <w:lang w:eastAsia="de-DE"/>
        </w:rPr>
        <w:t xml:space="preserve">ca. </w:t>
      </w:r>
      <w:r w:rsidRPr="00A2234A">
        <w:rPr>
          <w:rFonts w:ascii="Arial" w:eastAsia="Times New Roman" w:hAnsi="Arial" w:cs="Arial"/>
          <w:sz w:val="24"/>
          <w:szCs w:val="24"/>
          <w:lang w:eastAsia="de-DE"/>
        </w:rPr>
        <w:t>3.0</w:t>
      </w:r>
      <w:r w:rsidR="00114CAB">
        <w:rPr>
          <w:rFonts w:ascii="Arial" w:eastAsia="Times New Roman" w:hAnsi="Arial" w:cs="Arial"/>
          <w:sz w:val="24"/>
          <w:szCs w:val="24"/>
          <w:lang w:eastAsia="de-DE"/>
        </w:rPr>
        <w:t>00</w:t>
      </w:r>
      <w:r w:rsidRPr="00A2234A">
        <w:rPr>
          <w:rFonts w:ascii="Arial" w:eastAsia="Times New Roman" w:hAnsi="Arial" w:cs="Arial"/>
          <w:sz w:val="24"/>
          <w:szCs w:val="24"/>
          <w:lang w:eastAsia="de-DE"/>
        </w:rPr>
        <w:t xml:space="preserve"> x</w:t>
      </w:r>
      <w:r w:rsidR="00114CAB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A2234A">
        <w:rPr>
          <w:rFonts w:ascii="Arial" w:eastAsia="Times New Roman" w:hAnsi="Arial" w:cs="Arial"/>
          <w:sz w:val="24"/>
          <w:szCs w:val="24"/>
          <w:lang w:eastAsia="de-DE"/>
        </w:rPr>
        <w:t>2.0</w:t>
      </w:r>
      <w:r w:rsidR="00114CAB">
        <w:rPr>
          <w:rFonts w:ascii="Arial" w:eastAsia="Times New Roman" w:hAnsi="Arial" w:cs="Arial"/>
          <w:sz w:val="24"/>
          <w:szCs w:val="24"/>
          <w:lang w:eastAsia="de-DE"/>
        </w:rPr>
        <w:t>00</w:t>
      </w:r>
      <w:r w:rsidRPr="00A2234A">
        <w:rPr>
          <w:rFonts w:ascii="Arial" w:eastAsia="Times New Roman" w:hAnsi="Arial" w:cs="Arial"/>
          <w:sz w:val="24"/>
          <w:szCs w:val="24"/>
          <w:lang w:eastAsia="de-DE"/>
        </w:rPr>
        <w:t xml:space="preserve"> x 2.5</w:t>
      </w:r>
      <w:r w:rsidR="00114CAB">
        <w:rPr>
          <w:rFonts w:ascii="Arial" w:eastAsia="Times New Roman" w:hAnsi="Arial" w:cs="Arial"/>
          <w:sz w:val="24"/>
          <w:szCs w:val="24"/>
          <w:lang w:eastAsia="de-DE"/>
        </w:rPr>
        <w:t>0</w:t>
      </w:r>
      <w:r w:rsidRPr="00A2234A">
        <w:rPr>
          <w:rFonts w:ascii="Arial" w:eastAsia="Times New Roman" w:hAnsi="Arial" w:cs="Arial"/>
          <w:sz w:val="24"/>
          <w:szCs w:val="24"/>
          <w:lang w:eastAsia="de-DE"/>
        </w:rPr>
        <w:t>0 mm</w:t>
      </w:r>
    </w:p>
    <w:p w14:paraId="27A0CF4B" w14:textId="15FB388B" w:rsidR="00F148A6" w:rsidRPr="00A2234A" w:rsidRDefault="00A2234A" w:rsidP="00A2234A">
      <w:pPr>
        <w:spacing w:after="0" w:line="240" w:lineRule="auto"/>
        <w:ind w:left="2832" w:firstLine="708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o</w:t>
      </w:r>
      <w:r w:rsidR="00F148A6" w:rsidRPr="00A2234A">
        <w:rPr>
          <w:rFonts w:ascii="Arial" w:eastAsia="Times New Roman" w:hAnsi="Arial" w:cs="Arial"/>
          <w:sz w:val="24"/>
          <w:szCs w:val="24"/>
          <w:lang w:eastAsia="de-DE"/>
        </w:rPr>
        <w:t>hne Berücksichtigung von Anbauten.</w:t>
      </w:r>
    </w:p>
    <w:p w14:paraId="285EB85F" w14:textId="16D4F6A7" w:rsidR="00F148A6" w:rsidRPr="00A2234A" w:rsidRDefault="00F148A6" w:rsidP="00F148A6">
      <w:pPr>
        <w:pStyle w:val="Listenabsatz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A2234A">
        <w:rPr>
          <w:rFonts w:ascii="Arial" w:eastAsia="Times New Roman" w:hAnsi="Arial" w:cs="Arial"/>
          <w:sz w:val="24"/>
          <w:szCs w:val="24"/>
          <w:lang w:eastAsia="de-DE"/>
        </w:rPr>
        <w:t xml:space="preserve">Fachmaße (BxTxH): </w:t>
      </w:r>
      <w:r w:rsidRPr="00A2234A">
        <w:rPr>
          <w:rFonts w:ascii="Arial" w:eastAsia="Times New Roman" w:hAnsi="Arial" w:cs="Arial"/>
          <w:sz w:val="24"/>
          <w:szCs w:val="24"/>
          <w:lang w:eastAsia="de-DE"/>
        </w:rPr>
        <w:tab/>
      </w:r>
      <w:r w:rsidR="00114CAB">
        <w:rPr>
          <w:rFonts w:ascii="Arial" w:eastAsia="Times New Roman" w:hAnsi="Arial" w:cs="Arial"/>
          <w:sz w:val="24"/>
          <w:szCs w:val="24"/>
          <w:lang w:eastAsia="de-DE"/>
        </w:rPr>
        <w:t xml:space="preserve">ca. </w:t>
      </w:r>
      <w:r w:rsidRPr="00A2234A">
        <w:rPr>
          <w:rFonts w:ascii="Arial" w:eastAsia="Times New Roman" w:hAnsi="Arial" w:cs="Arial"/>
          <w:sz w:val="24"/>
          <w:szCs w:val="24"/>
          <w:lang w:eastAsia="de-DE"/>
        </w:rPr>
        <w:t>2.9</w:t>
      </w:r>
      <w:r w:rsidR="00114CAB">
        <w:rPr>
          <w:rFonts w:ascii="Arial" w:eastAsia="Times New Roman" w:hAnsi="Arial" w:cs="Arial"/>
          <w:sz w:val="24"/>
          <w:szCs w:val="24"/>
          <w:lang w:eastAsia="de-DE"/>
        </w:rPr>
        <w:t>0</w:t>
      </w:r>
      <w:r w:rsidRPr="00A2234A">
        <w:rPr>
          <w:rFonts w:ascii="Arial" w:eastAsia="Times New Roman" w:hAnsi="Arial" w:cs="Arial"/>
          <w:sz w:val="24"/>
          <w:szCs w:val="24"/>
          <w:lang w:eastAsia="de-DE"/>
        </w:rPr>
        <w:t>0 x 1.9</w:t>
      </w:r>
      <w:r w:rsidR="00114CAB">
        <w:rPr>
          <w:rFonts w:ascii="Arial" w:eastAsia="Times New Roman" w:hAnsi="Arial" w:cs="Arial"/>
          <w:sz w:val="24"/>
          <w:szCs w:val="24"/>
          <w:lang w:eastAsia="de-DE"/>
        </w:rPr>
        <w:t>0</w:t>
      </w:r>
      <w:r w:rsidRPr="00A2234A">
        <w:rPr>
          <w:rFonts w:ascii="Arial" w:eastAsia="Times New Roman" w:hAnsi="Arial" w:cs="Arial"/>
          <w:sz w:val="24"/>
          <w:szCs w:val="24"/>
          <w:lang w:eastAsia="de-DE"/>
        </w:rPr>
        <w:t>0 x 2.1</w:t>
      </w:r>
      <w:r w:rsidR="00114CAB">
        <w:rPr>
          <w:rFonts w:ascii="Arial" w:eastAsia="Times New Roman" w:hAnsi="Arial" w:cs="Arial"/>
          <w:sz w:val="24"/>
          <w:szCs w:val="24"/>
          <w:lang w:eastAsia="de-DE"/>
        </w:rPr>
        <w:t>0</w:t>
      </w:r>
      <w:r w:rsidRPr="00A2234A">
        <w:rPr>
          <w:rFonts w:ascii="Arial" w:eastAsia="Times New Roman" w:hAnsi="Arial" w:cs="Arial"/>
          <w:sz w:val="24"/>
          <w:szCs w:val="24"/>
          <w:lang w:eastAsia="de-DE"/>
        </w:rPr>
        <w:t>0 mm</w:t>
      </w:r>
    </w:p>
    <w:p w14:paraId="4BC22AFE" w14:textId="42301D57" w:rsidR="00F148A6" w:rsidRPr="00A2234A" w:rsidRDefault="00A2234A" w:rsidP="00A2234A">
      <w:pPr>
        <w:pStyle w:val="Listenabsatz"/>
        <w:spacing w:after="0" w:line="240" w:lineRule="auto"/>
        <w:ind w:left="2832" w:firstLine="708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o</w:t>
      </w:r>
      <w:r w:rsidR="00F148A6" w:rsidRPr="00A2234A">
        <w:rPr>
          <w:rFonts w:ascii="Arial" w:eastAsia="Times New Roman" w:hAnsi="Arial" w:cs="Arial"/>
          <w:sz w:val="24"/>
          <w:szCs w:val="24"/>
          <w:lang w:eastAsia="de-DE"/>
        </w:rPr>
        <w:t>hne Berücksichtigung von elektrischen Einbauten.</w:t>
      </w:r>
    </w:p>
    <w:p w14:paraId="41186CCB" w14:textId="1BA46912" w:rsidR="00F148A6" w:rsidRPr="00A2234A" w:rsidRDefault="00F148A6" w:rsidP="00F148A6">
      <w:pPr>
        <w:pStyle w:val="Listenabsatz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A2234A">
        <w:rPr>
          <w:rFonts w:ascii="Arial" w:eastAsia="Times New Roman" w:hAnsi="Arial" w:cs="Arial"/>
          <w:sz w:val="24"/>
          <w:szCs w:val="24"/>
          <w:lang w:eastAsia="de-DE"/>
        </w:rPr>
        <w:t>Auffangvolumen in L:</w:t>
      </w:r>
      <w:r w:rsidRPr="00A2234A">
        <w:rPr>
          <w:rFonts w:ascii="Arial" w:eastAsia="Times New Roman" w:hAnsi="Arial" w:cs="Arial"/>
          <w:sz w:val="24"/>
          <w:szCs w:val="24"/>
          <w:lang w:eastAsia="de-DE"/>
        </w:rPr>
        <w:tab/>
        <w:t>1.000</w:t>
      </w:r>
    </w:p>
    <w:p w14:paraId="37A29A86" w14:textId="0CE44CEC" w:rsidR="00F148A6" w:rsidRPr="00A2234A" w:rsidRDefault="00F148A6" w:rsidP="00F148A6">
      <w:pPr>
        <w:pStyle w:val="Listenabsatz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EA4E56">
        <w:rPr>
          <w:rFonts w:ascii="Arial" w:eastAsia="Times New Roman" w:hAnsi="Arial" w:cs="Arial"/>
          <w:sz w:val="24"/>
          <w:szCs w:val="24"/>
          <w:lang w:eastAsia="de-DE"/>
        </w:rPr>
        <w:t>Auffangwanne feuerverzinkt aus 3 mm Stahlblech S235 JR, flüssigkeitsdicht verschweißt und auf Dichtheit geprüft nach DIN EN ISO 3452-1</w:t>
      </w:r>
    </w:p>
    <w:p w14:paraId="095B1F07" w14:textId="77777777" w:rsidR="00F148A6" w:rsidRPr="00A2234A" w:rsidRDefault="00F148A6" w:rsidP="00F148A6">
      <w:pPr>
        <w:pStyle w:val="Listenabsatz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A4E56">
        <w:rPr>
          <w:rFonts w:ascii="Arial" w:eastAsia="Times New Roman" w:hAnsi="Arial" w:cs="Arial"/>
          <w:sz w:val="24"/>
          <w:szCs w:val="24"/>
          <w:lang w:eastAsia="de-DE"/>
        </w:rPr>
        <w:t>mit herausnehmbaren feuerverzinkten Gitterrosten</w:t>
      </w:r>
      <w:r w:rsidRPr="00A2234A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EA4E56">
        <w:rPr>
          <w:rFonts w:ascii="Arial" w:eastAsia="Times New Roman" w:hAnsi="Arial" w:cs="Arial"/>
          <w:sz w:val="24"/>
          <w:szCs w:val="24"/>
          <w:lang w:eastAsia="de-DE"/>
        </w:rPr>
        <w:t>Maschenweite 33 x 33 mm</w:t>
      </w:r>
    </w:p>
    <w:p w14:paraId="7766BB67" w14:textId="77777777" w:rsidR="00F148A6" w:rsidRPr="00A2234A" w:rsidRDefault="00F148A6" w:rsidP="003633F3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e-DE"/>
        </w:rPr>
      </w:pPr>
    </w:p>
    <w:p w14:paraId="2576295A" w14:textId="740ED0A2" w:rsidR="00F148A6" w:rsidRPr="00A2234A" w:rsidRDefault="00F148A6" w:rsidP="00F148A6">
      <w:pPr>
        <w:pStyle w:val="Listenabsatz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A2234A">
        <w:rPr>
          <w:rFonts w:ascii="Arial" w:eastAsia="Times New Roman" w:hAnsi="Arial" w:cs="Arial"/>
          <w:sz w:val="24"/>
          <w:szCs w:val="24"/>
          <w:lang w:eastAsia="de-DE"/>
        </w:rPr>
        <w:t>Belastung in kg/ m²:</w:t>
      </w:r>
      <w:r w:rsidRPr="00A2234A">
        <w:rPr>
          <w:rFonts w:ascii="Arial" w:eastAsia="Times New Roman" w:hAnsi="Arial" w:cs="Arial"/>
          <w:sz w:val="24"/>
          <w:szCs w:val="24"/>
          <w:lang w:eastAsia="de-DE"/>
        </w:rPr>
        <w:tab/>
        <w:t>1.000</w:t>
      </w:r>
    </w:p>
    <w:p w14:paraId="6FE3984B" w14:textId="3068E3BC" w:rsidR="00F148A6" w:rsidRPr="00A2234A" w:rsidRDefault="00F148A6" w:rsidP="00F148A6">
      <w:pPr>
        <w:pStyle w:val="Listenabsatz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A4E56">
        <w:rPr>
          <w:rFonts w:ascii="Arial" w:eastAsia="Times New Roman" w:hAnsi="Arial" w:cs="Arial"/>
          <w:sz w:val="24"/>
          <w:szCs w:val="24"/>
          <w:lang w:eastAsia="de-DE"/>
        </w:rPr>
        <w:t>Flächenlast</w:t>
      </w:r>
      <w:r w:rsidR="00A2234A">
        <w:rPr>
          <w:rFonts w:ascii="Arial" w:eastAsia="Times New Roman" w:hAnsi="Arial" w:cs="Arial"/>
          <w:sz w:val="24"/>
          <w:szCs w:val="24"/>
          <w:lang w:eastAsia="de-DE"/>
        </w:rPr>
        <w:t xml:space="preserve"> in kg/ m²</w:t>
      </w:r>
      <w:r w:rsidR="00A2234A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EA4E56">
        <w:rPr>
          <w:rFonts w:ascii="Arial" w:eastAsia="Times New Roman" w:hAnsi="Arial" w:cs="Arial"/>
          <w:sz w:val="24"/>
          <w:szCs w:val="24"/>
          <w:lang w:eastAsia="de-DE"/>
        </w:rPr>
        <w:t>1</w:t>
      </w:r>
      <w:r w:rsidR="00A2234A">
        <w:rPr>
          <w:rFonts w:ascii="Arial" w:eastAsia="Times New Roman" w:hAnsi="Arial" w:cs="Arial"/>
          <w:sz w:val="24"/>
          <w:szCs w:val="24"/>
          <w:lang w:eastAsia="de-DE"/>
        </w:rPr>
        <w:t>.</w:t>
      </w:r>
      <w:r w:rsidRPr="00EA4E56">
        <w:rPr>
          <w:rFonts w:ascii="Arial" w:eastAsia="Times New Roman" w:hAnsi="Arial" w:cs="Arial"/>
          <w:sz w:val="24"/>
          <w:szCs w:val="24"/>
          <w:lang w:eastAsia="de-DE"/>
        </w:rPr>
        <w:t xml:space="preserve">000 </w:t>
      </w:r>
    </w:p>
    <w:p w14:paraId="0B27F322" w14:textId="179451CE" w:rsidR="00F148A6" w:rsidRPr="00A2234A" w:rsidRDefault="00F148A6" w:rsidP="00F148A6">
      <w:pPr>
        <w:pStyle w:val="Listenabsatz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A4E56">
        <w:rPr>
          <w:rFonts w:ascii="Arial" w:eastAsia="Times New Roman" w:hAnsi="Arial" w:cs="Arial"/>
          <w:sz w:val="24"/>
          <w:szCs w:val="24"/>
          <w:lang w:eastAsia="de-DE"/>
        </w:rPr>
        <w:t>Radlast</w:t>
      </w:r>
      <w:r w:rsidR="00A2234A">
        <w:rPr>
          <w:rFonts w:ascii="Arial" w:eastAsia="Times New Roman" w:hAnsi="Arial" w:cs="Arial"/>
          <w:sz w:val="24"/>
          <w:szCs w:val="24"/>
          <w:lang w:eastAsia="de-DE"/>
        </w:rPr>
        <w:t>:</w:t>
      </w:r>
      <w:r w:rsidR="00A2234A">
        <w:rPr>
          <w:rFonts w:ascii="Arial" w:eastAsia="Times New Roman" w:hAnsi="Arial" w:cs="Arial"/>
          <w:sz w:val="24"/>
          <w:szCs w:val="24"/>
          <w:lang w:eastAsia="de-DE"/>
        </w:rPr>
        <w:tab/>
      </w:r>
      <w:r w:rsidR="00A2234A">
        <w:rPr>
          <w:rFonts w:ascii="Arial" w:eastAsia="Times New Roman" w:hAnsi="Arial" w:cs="Arial"/>
          <w:sz w:val="24"/>
          <w:szCs w:val="24"/>
          <w:lang w:eastAsia="de-DE"/>
        </w:rPr>
        <w:tab/>
      </w:r>
      <w:r w:rsidR="00A2234A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EA4E56">
        <w:rPr>
          <w:rFonts w:ascii="Arial" w:eastAsia="Times New Roman" w:hAnsi="Arial" w:cs="Arial"/>
          <w:sz w:val="24"/>
          <w:szCs w:val="24"/>
          <w:lang w:eastAsia="de-DE"/>
        </w:rPr>
        <w:t>150 kg bei LW 200 x 200 mm</w:t>
      </w:r>
      <w:r w:rsidRPr="00A2234A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</w:p>
    <w:p w14:paraId="7EA8F40F" w14:textId="77777777" w:rsidR="00F148A6" w:rsidRPr="00A2234A" w:rsidRDefault="00F148A6" w:rsidP="003633F3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e-DE"/>
        </w:rPr>
      </w:pPr>
    </w:p>
    <w:p w14:paraId="36ABE905" w14:textId="77777777" w:rsidR="00F148A6" w:rsidRPr="00A2234A" w:rsidRDefault="00F148A6" w:rsidP="00F148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14:paraId="45DD9B17" w14:textId="7529C9F6" w:rsidR="00F148A6" w:rsidRPr="00A2234A" w:rsidRDefault="00F148A6" w:rsidP="00F148A6">
      <w:pPr>
        <w:pStyle w:val="Listenabsatz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A2234A">
        <w:rPr>
          <w:rFonts w:ascii="Arial" w:eastAsia="Times New Roman" w:hAnsi="Arial" w:cs="Arial"/>
          <w:sz w:val="24"/>
          <w:szCs w:val="24"/>
          <w:lang w:eastAsia="de-DE"/>
        </w:rPr>
        <w:t>Spezial-Containeraufbau mit Auffangwanne.</w:t>
      </w:r>
    </w:p>
    <w:p w14:paraId="73115440" w14:textId="12E26CD6" w:rsidR="00F148A6" w:rsidRPr="00A2234A" w:rsidRDefault="00F148A6" w:rsidP="00F148A6">
      <w:pPr>
        <w:pStyle w:val="Listenabsatz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A2234A">
        <w:rPr>
          <w:rFonts w:ascii="Arial" w:eastAsia="Times New Roman" w:hAnsi="Arial" w:cs="Arial"/>
          <w:sz w:val="24"/>
          <w:szCs w:val="24"/>
          <w:lang w:eastAsia="de-DE"/>
        </w:rPr>
        <w:t>Herstellung aus speziell profiliertem, verzinktem Stahlblech.</w:t>
      </w:r>
    </w:p>
    <w:p w14:paraId="490288A9" w14:textId="0E51FEFD" w:rsidR="00F148A6" w:rsidRPr="00A2234A" w:rsidRDefault="00F148A6" w:rsidP="00F148A6">
      <w:pPr>
        <w:pStyle w:val="Listenabsatz"/>
        <w:numPr>
          <w:ilvl w:val="0"/>
          <w:numId w:val="17"/>
        </w:numPr>
        <w:rPr>
          <w:rFonts w:ascii="Arial" w:eastAsia="Times New Roman" w:hAnsi="Arial" w:cs="Arial"/>
          <w:sz w:val="24"/>
          <w:szCs w:val="24"/>
          <w:lang w:eastAsia="de-DE"/>
        </w:rPr>
      </w:pPr>
      <w:r w:rsidRPr="00EA4E56">
        <w:rPr>
          <w:rFonts w:ascii="Arial" w:eastAsia="Times New Roman" w:hAnsi="Arial" w:cs="Arial"/>
          <w:sz w:val="24"/>
          <w:szCs w:val="24"/>
          <w:lang w:eastAsia="de-DE"/>
        </w:rPr>
        <w:t>verstärkte Dach- und Bodenrahmenprofile</w:t>
      </w:r>
    </w:p>
    <w:p w14:paraId="616DB696" w14:textId="48D0192A" w:rsidR="00F148A6" w:rsidRPr="00A2234A" w:rsidRDefault="00F148A6" w:rsidP="00F148A6">
      <w:pPr>
        <w:pStyle w:val="Listenabsatz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A4E56">
        <w:rPr>
          <w:rFonts w:ascii="Arial" w:eastAsia="Times New Roman" w:hAnsi="Arial" w:cs="Arial"/>
          <w:sz w:val="24"/>
          <w:szCs w:val="24"/>
          <w:lang w:eastAsia="de-DE"/>
        </w:rPr>
        <w:t>Flüssigkeits-Einleitbleche zur verlustfreien Ableitung auslaufender Stoffe in die Auffangwannen</w:t>
      </w:r>
    </w:p>
    <w:p w14:paraId="3E55B781" w14:textId="1676F710" w:rsidR="00F148A6" w:rsidRPr="00A2234A" w:rsidRDefault="00F148A6" w:rsidP="00F148A6">
      <w:pPr>
        <w:pStyle w:val="Listenabsatz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A4E56">
        <w:rPr>
          <w:rFonts w:ascii="Arial" w:eastAsia="Times New Roman" w:hAnsi="Arial" w:cs="Arial"/>
          <w:sz w:val="24"/>
          <w:szCs w:val="24"/>
          <w:lang w:eastAsia="de-DE"/>
        </w:rPr>
        <w:t>vorgerichtet für Stapler- und Krantransport im Leerzustand</w:t>
      </w:r>
      <w:r w:rsidRPr="00A2234A">
        <w:rPr>
          <w:rFonts w:ascii="Arial" w:eastAsia="Times New Roman" w:hAnsi="Arial" w:cs="Arial"/>
          <w:sz w:val="24"/>
          <w:szCs w:val="24"/>
          <w:lang w:eastAsia="de-DE"/>
        </w:rPr>
        <w:t xml:space="preserve"> und </w:t>
      </w:r>
      <w:r w:rsidRPr="00EA4E56">
        <w:rPr>
          <w:rFonts w:ascii="Arial" w:eastAsia="Times New Roman" w:hAnsi="Arial" w:cs="Arial"/>
          <w:sz w:val="24"/>
          <w:szCs w:val="24"/>
          <w:lang w:eastAsia="de-DE"/>
        </w:rPr>
        <w:t>ohne Zuladung</w:t>
      </w:r>
    </w:p>
    <w:p w14:paraId="228A7D5E" w14:textId="07C20CB0" w:rsidR="00F148A6" w:rsidRPr="00A2234A" w:rsidRDefault="00F148A6" w:rsidP="00F148A6">
      <w:pPr>
        <w:pStyle w:val="Listenabsatz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A2234A">
        <w:rPr>
          <w:rFonts w:ascii="Arial" w:eastAsia="Times New Roman" w:hAnsi="Arial" w:cs="Arial"/>
          <w:sz w:val="24"/>
          <w:szCs w:val="24"/>
          <w:lang w:eastAsia="de-DE"/>
        </w:rPr>
        <w:t xml:space="preserve">inkl. Unterfahrhöhe, inkl. Erdungsanschlusspunkte </w:t>
      </w:r>
    </w:p>
    <w:p w14:paraId="261B7480" w14:textId="77777777" w:rsidR="00F148A6" w:rsidRPr="00A2234A" w:rsidRDefault="00F148A6" w:rsidP="00EA4E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14:paraId="6E115179" w14:textId="77777777" w:rsidR="00F148A6" w:rsidRPr="00A2234A" w:rsidRDefault="00F148A6" w:rsidP="00EA4E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14:paraId="33F71621" w14:textId="77777777" w:rsidR="00F148A6" w:rsidRDefault="00F148A6" w:rsidP="00EA4E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14:paraId="2FCB3576" w14:textId="77777777" w:rsidR="00E014A5" w:rsidRDefault="00E014A5" w:rsidP="00EA4E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14:paraId="11A79E43" w14:textId="77777777" w:rsidR="00E014A5" w:rsidRDefault="00E014A5" w:rsidP="00EA4E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14:paraId="512B15AF" w14:textId="77777777" w:rsidR="00E014A5" w:rsidRDefault="00E014A5" w:rsidP="00EA4E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14:paraId="78EB1E62" w14:textId="77777777" w:rsidR="00E014A5" w:rsidRPr="00A2234A" w:rsidRDefault="00E014A5" w:rsidP="00EA4E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14:paraId="1022E030" w14:textId="296F7563" w:rsidR="00EA4E56" w:rsidRPr="00A2234A" w:rsidRDefault="00EA4E56" w:rsidP="00EA4E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A2234A">
        <w:rPr>
          <w:rFonts w:ascii="Arial" w:eastAsia="Times New Roman" w:hAnsi="Arial" w:cs="Arial"/>
          <w:sz w:val="24"/>
          <w:szCs w:val="24"/>
          <w:lang w:eastAsia="de-DE"/>
        </w:rPr>
        <w:lastRenderedPageBreak/>
        <w:t xml:space="preserve">Belüftung: </w:t>
      </w:r>
    </w:p>
    <w:p w14:paraId="7D3431F2" w14:textId="62E9B676" w:rsidR="00EA4E56" w:rsidRPr="00A2234A" w:rsidRDefault="00EA4E56" w:rsidP="00EA4E56">
      <w:pPr>
        <w:pStyle w:val="Listenabsatz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A2234A">
        <w:rPr>
          <w:rFonts w:ascii="Arial" w:eastAsia="Times New Roman" w:hAnsi="Arial" w:cs="Arial"/>
          <w:sz w:val="24"/>
          <w:szCs w:val="24"/>
          <w:lang w:eastAsia="de-DE"/>
        </w:rPr>
        <w:t xml:space="preserve">natürliche Belüftung bei passiver Lagerung. </w:t>
      </w:r>
    </w:p>
    <w:p w14:paraId="33407BF0" w14:textId="77777777" w:rsidR="00EA4E56" w:rsidRPr="00A2234A" w:rsidRDefault="00EA4E56" w:rsidP="00EA4E56">
      <w:pPr>
        <w:pStyle w:val="Listenabsatz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A2234A">
        <w:rPr>
          <w:rFonts w:ascii="Arial" w:eastAsia="Times New Roman" w:hAnsi="Arial" w:cs="Arial"/>
          <w:sz w:val="24"/>
          <w:szCs w:val="24"/>
          <w:lang w:eastAsia="de-DE"/>
        </w:rPr>
        <w:t>Geeignet</w:t>
      </w:r>
      <w:r w:rsidRPr="00EA4E56">
        <w:rPr>
          <w:rFonts w:ascii="Arial" w:eastAsia="Times New Roman" w:hAnsi="Arial" w:cs="Arial"/>
          <w:sz w:val="24"/>
          <w:szCs w:val="24"/>
          <w:lang w:eastAsia="de-DE"/>
        </w:rPr>
        <w:t xml:space="preserve"> zur passiven Lagerung von entzündbaren Flüssigkeiten der GHS Kategorie 1-3 und wassergefährdenden Flüssigkeiten der GHS Kategorie 1-4. </w:t>
      </w:r>
    </w:p>
    <w:p w14:paraId="7666A84F" w14:textId="52647523" w:rsidR="00EA4E56" w:rsidRPr="00A2234A" w:rsidRDefault="00EA4E56" w:rsidP="006577C0">
      <w:pPr>
        <w:pStyle w:val="Listenabsatz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A2234A">
        <w:rPr>
          <w:rFonts w:ascii="Arial" w:eastAsia="Times New Roman" w:hAnsi="Arial" w:cs="Arial"/>
          <w:sz w:val="24"/>
          <w:szCs w:val="24"/>
          <w:lang w:eastAsia="de-DE"/>
        </w:rPr>
        <w:t>Gemäß</w:t>
      </w:r>
      <w:r w:rsidRPr="00EA4E56">
        <w:rPr>
          <w:rFonts w:ascii="Arial" w:eastAsia="Times New Roman" w:hAnsi="Arial" w:cs="Arial"/>
          <w:sz w:val="24"/>
          <w:szCs w:val="24"/>
          <w:lang w:eastAsia="de-DE"/>
        </w:rPr>
        <w:t xml:space="preserve"> TRGS 510 ist bei der passiven Lagerung von Flüssigkeiten mit einem Flammpunkt bis 55 °C ein mindestens 0,4-facher Luftwechsel pro Stunde zu gewährleisten. Die Lüftung kann durch natürliche Lüftung realisiert werden und muss in Bodennähe wirksam sein. Der mind. 0,4-fache Luftwechsel </w:t>
      </w:r>
      <w:r w:rsidRPr="00A2234A">
        <w:rPr>
          <w:rFonts w:ascii="Arial" w:eastAsia="Times New Roman" w:hAnsi="Arial" w:cs="Arial"/>
          <w:sz w:val="24"/>
          <w:szCs w:val="24"/>
          <w:lang w:eastAsia="de-DE"/>
        </w:rPr>
        <w:t>erfolgt</w:t>
      </w:r>
      <w:r w:rsidRPr="00EA4E56">
        <w:rPr>
          <w:rFonts w:ascii="Arial" w:eastAsia="Times New Roman" w:hAnsi="Arial" w:cs="Arial"/>
          <w:sz w:val="24"/>
          <w:szCs w:val="24"/>
          <w:lang w:eastAsia="de-DE"/>
        </w:rPr>
        <w:t xml:space="preserve"> durch umlaufende Lüftungsöffnungen</w:t>
      </w:r>
      <w:r w:rsidRPr="00A2234A">
        <w:rPr>
          <w:rFonts w:ascii="Arial" w:eastAsia="Times New Roman" w:hAnsi="Arial" w:cs="Arial"/>
          <w:sz w:val="24"/>
          <w:szCs w:val="24"/>
          <w:lang w:eastAsia="de-DE"/>
        </w:rPr>
        <w:t>.</w:t>
      </w:r>
    </w:p>
    <w:p w14:paraId="1EE331B6" w14:textId="77777777" w:rsidR="00F148A6" w:rsidRPr="00EA4E56" w:rsidRDefault="00F148A6" w:rsidP="00EA4E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14:paraId="7961350B" w14:textId="168A037F" w:rsidR="00EA4E56" w:rsidRPr="00A2234A" w:rsidRDefault="00F148A6" w:rsidP="00F148A6">
      <w:pPr>
        <w:pStyle w:val="Listenabsatz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A2234A">
        <w:rPr>
          <w:rFonts w:ascii="Arial" w:eastAsia="Times New Roman" w:hAnsi="Arial" w:cs="Arial"/>
          <w:sz w:val="24"/>
          <w:szCs w:val="24"/>
          <w:lang w:eastAsia="de-DE"/>
        </w:rPr>
        <w:t xml:space="preserve">Mit </w:t>
      </w:r>
      <w:r w:rsidR="00EA4E56" w:rsidRPr="00A2234A">
        <w:rPr>
          <w:rFonts w:ascii="Arial" w:eastAsia="Times New Roman" w:hAnsi="Arial" w:cs="Arial"/>
          <w:sz w:val="24"/>
          <w:szCs w:val="24"/>
          <w:lang w:eastAsia="de-DE"/>
        </w:rPr>
        <w:t>Sicherheitskennzeichnung nach Arbeitsstättenrichtlinie ASR A1.3 - Verbotszeichen P003: "Feuer, offenes Licht und Rauchen verboten" - Verbotszeichen P006: "Zutritt für Unbefugte verboten"</w:t>
      </w:r>
      <w:r w:rsidRPr="00A2234A">
        <w:rPr>
          <w:rFonts w:ascii="Arial" w:eastAsia="Times New Roman" w:hAnsi="Arial" w:cs="Arial"/>
          <w:sz w:val="24"/>
          <w:szCs w:val="24"/>
          <w:lang w:eastAsia="de-DE"/>
        </w:rPr>
        <w:t>.</w:t>
      </w:r>
    </w:p>
    <w:p w14:paraId="032DF29A" w14:textId="77777777" w:rsidR="00F148A6" w:rsidRPr="00A2234A" w:rsidRDefault="00F148A6" w:rsidP="00F148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14:paraId="4AD60B7B" w14:textId="0192C051" w:rsidR="007307C9" w:rsidRPr="007307C9" w:rsidRDefault="007307C9" w:rsidP="007307C9">
      <w:pPr>
        <w:spacing w:before="120" w:after="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307C9">
        <w:rPr>
          <w:rFonts w:ascii="Arial" w:hAnsi="Arial" w:cs="Arial"/>
          <w:b/>
          <w:sz w:val="24"/>
          <w:szCs w:val="24"/>
        </w:rPr>
        <w:t>Verwendung</w:t>
      </w:r>
    </w:p>
    <w:p w14:paraId="10834966" w14:textId="4BEE1857" w:rsidR="00B36331" w:rsidRDefault="00412BAA" w:rsidP="007307C9">
      <w:pPr>
        <w:spacing w:before="120" w:after="6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Der Gefahrstoffcontainer</w:t>
      </w:r>
      <w:r w:rsidR="007307C9" w:rsidRPr="007307C9">
        <w:rPr>
          <w:rFonts w:ascii="Arial" w:hAnsi="Arial" w:cs="Arial"/>
          <w:sz w:val="24"/>
          <w:szCs w:val="24"/>
        </w:rPr>
        <w:t xml:space="preserve"> wird für d</w:t>
      </w:r>
      <w:r>
        <w:rPr>
          <w:rFonts w:ascii="Arial" w:hAnsi="Arial" w:cs="Arial"/>
          <w:sz w:val="24"/>
          <w:szCs w:val="24"/>
        </w:rPr>
        <w:t>as arbeitssichere und gefahrstoffsichere Aufbewahren von Öl, Kraft- und Schmierstoffen</w:t>
      </w:r>
      <w:r w:rsidR="003633F3">
        <w:rPr>
          <w:rFonts w:ascii="Arial" w:hAnsi="Arial" w:cs="Arial"/>
          <w:sz w:val="24"/>
          <w:szCs w:val="24"/>
        </w:rPr>
        <w:t xml:space="preserve"> im Lehrausbildungsbetrieb des Berufes Forstwirt</w:t>
      </w:r>
      <w:r>
        <w:rPr>
          <w:rFonts w:ascii="Arial" w:hAnsi="Arial" w:cs="Arial"/>
          <w:sz w:val="24"/>
          <w:szCs w:val="24"/>
        </w:rPr>
        <w:t xml:space="preserve"> </w:t>
      </w:r>
      <w:r w:rsidR="0080217A">
        <w:rPr>
          <w:rFonts w:ascii="Arial" w:hAnsi="Arial" w:cs="Arial"/>
          <w:sz w:val="24"/>
          <w:szCs w:val="24"/>
        </w:rPr>
        <w:t>verwendet.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EAD17FF" w14:textId="77777777" w:rsidR="00412BAA" w:rsidRDefault="00412BAA" w:rsidP="007307C9">
      <w:pPr>
        <w:spacing w:before="120" w:after="60" w:line="360" w:lineRule="auto"/>
        <w:jc w:val="both"/>
        <w:rPr>
          <w:rFonts w:ascii="Arial" w:hAnsi="Arial" w:cs="Arial"/>
          <w:sz w:val="24"/>
          <w:szCs w:val="24"/>
        </w:rPr>
      </w:pPr>
    </w:p>
    <w:p w14:paraId="46842649" w14:textId="5F6D3530" w:rsidR="007307C9" w:rsidRPr="007307C9" w:rsidRDefault="007307C9" w:rsidP="007307C9">
      <w:pPr>
        <w:spacing w:before="120" w:after="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307C9">
        <w:rPr>
          <w:rFonts w:ascii="Arial" w:hAnsi="Arial" w:cs="Arial"/>
          <w:b/>
          <w:sz w:val="24"/>
          <w:szCs w:val="24"/>
        </w:rPr>
        <w:t>sonstige Voraussetzungen/</w:t>
      </w:r>
      <w:r w:rsidR="00187B76">
        <w:rPr>
          <w:rFonts w:ascii="Arial" w:hAnsi="Arial" w:cs="Arial"/>
          <w:b/>
          <w:sz w:val="24"/>
          <w:szCs w:val="24"/>
        </w:rPr>
        <w:t xml:space="preserve"> </w:t>
      </w:r>
      <w:r w:rsidRPr="007307C9">
        <w:rPr>
          <w:rFonts w:ascii="Arial" w:hAnsi="Arial" w:cs="Arial"/>
          <w:b/>
          <w:sz w:val="24"/>
          <w:szCs w:val="24"/>
        </w:rPr>
        <w:t>Bedingungen</w:t>
      </w:r>
    </w:p>
    <w:p w14:paraId="56BDA565" w14:textId="77777777" w:rsidR="007307C9" w:rsidRPr="007307C9" w:rsidRDefault="007307C9" w:rsidP="007307C9">
      <w:pPr>
        <w:spacing w:before="120" w:after="60" w:line="360" w:lineRule="auto"/>
        <w:jc w:val="both"/>
        <w:rPr>
          <w:rFonts w:ascii="Arial" w:hAnsi="Arial" w:cs="Arial"/>
          <w:sz w:val="24"/>
          <w:szCs w:val="24"/>
        </w:rPr>
      </w:pPr>
      <w:r w:rsidRPr="007307C9">
        <w:rPr>
          <w:rFonts w:ascii="Arial" w:hAnsi="Arial" w:cs="Arial"/>
          <w:sz w:val="24"/>
          <w:szCs w:val="24"/>
        </w:rPr>
        <w:t>Lieferung, Aufba</w:t>
      </w:r>
      <w:r w:rsidR="00B36331">
        <w:rPr>
          <w:rFonts w:ascii="Arial" w:hAnsi="Arial" w:cs="Arial"/>
          <w:sz w:val="24"/>
          <w:szCs w:val="24"/>
        </w:rPr>
        <w:t xml:space="preserve">u, </w:t>
      </w:r>
      <w:r w:rsidRPr="007307C9">
        <w:rPr>
          <w:rFonts w:ascii="Arial" w:hAnsi="Arial" w:cs="Arial"/>
          <w:sz w:val="24"/>
          <w:szCs w:val="24"/>
        </w:rPr>
        <w:t xml:space="preserve">Montage </w:t>
      </w:r>
      <w:r w:rsidR="00B36331">
        <w:rPr>
          <w:rFonts w:ascii="Arial" w:hAnsi="Arial" w:cs="Arial"/>
          <w:sz w:val="24"/>
          <w:szCs w:val="24"/>
        </w:rPr>
        <w:t xml:space="preserve">und Installation </w:t>
      </w:r>
      <w:r w:rsidRPr="007307C9">
        <w:rPr>
          <w:rFonts w:ascii="Arial" w:hAnsi="Arial" w:cs="Arial"/>
          <w:sz w:val="24"/>
          <w:szCs w:val="24"/>
        </w:rPr>
        <w:t>vor Ort durch das liefernde Unternehmen.</w:t>
      </w:r>
    </w:p>
    <w:p w14:paraId="447EFC97" w14:textId="6E4B0FE5" w:rsidR="007307C9" w:rsidRPr="007307C9" w:rsidRDefault="007307C9" w:rsidP="007307C9">
      <w:pPr>
        <w:spacing w:before="120" w:after="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307C9">
        <w:rPr>
          <w:rFonts w:ascii="Arial" w:eastAsia="Calibri" w:hAnsi="Arial" w:cs="Times New Roman"/>
          <w:sz w:val="24"/>
          <w:szCs w:val="24"/>
        </w:rPr>
        <w:t xml:space="preserve">Einweisung für die ordnungsgemäße und sichere Benutzung für </w:t>
      </w:r>
      <w:r w:rsidR="0080217A">
        <w:rPr>
          <w:rFonts w:ascii="Arial" w:eastAsia="Calibri" w:hAnsi="Arial" w:cs="Times New Roman"/>
          <w:sz w:val="24"/>
          <w:szCs w:val="24"/>
        </w:rPr>
        <w:t>die Bediensteten</w:t>
      </w:r>
      <w:r w:rsidRPr="007307C9">
        <w:rPr>
          <w:rFonts w:ascii="Arial" w:eastAsia="Calibri" w:hAnsi="Arial" w:cs="Times New Roman"/>
          <w:sz w:val="24"/>
          <w:szCs w:val="24"/>
        </w:rPr>
        <w:t xml:space="preserve"> vor Ort durch </w:t>
      </w:r>
      <w:r w:rsidR="00B36331">
        <w:rPr>
          <w:rFonts w:ascii="Arial" w:eastAsia="Calibri" w:hAnsi="Arial" w:cs="Times New Roman"/>
          <w:sz w:val="24"/>
          <w:szCs w:val="24"/>
        </w:rPr>
        <w:t xml:space="preserve">den Lieferanten/ Hersteller. </w:t>
      </w:r>
    </w:p>
    <w:p w14:paraId="56AD1215" w14:textId="77777777" w:rsidR="007307C9" w:rsidRPr="007307C9" w:rsidRDefault="007307C9" w:rsidP="007307C9">
      <w:pPr>
        <w:spacing w:before="120" w:after="6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008441B" w14:textId="69DC57B9" w:rsidR="007307C9" w:rsidRPr="007307C9" w:rsidRDefault="007307C9" w:rsidP="007307C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7307C9">
        <w:rPr>
          <w:rFonts w:ascii="Arial" w:eastAsia="Times New Roman" w:hAnsi="Arial" w:cs="Arial"/>
          <w:b/>
          <w:sz w:val="24"/>
          <w:szCs w:val="24"/>
          <w:lang w:eastAsia="de-DE"/>
        </w:rPr>
        <w:t>Liefertermin:</w:t>
      </w:r>
      <w:r w:rsidRPr="007307C9">
        <w:rPr>
          <w:rFonts w:ascii="Arial" w:eastAsia="Times New Roman" w:hAnsi="Arial" w:cs="Arial"/>
          <w:b/>
          <w:sz w:val="24"/>
          <w:szCs w:val="24"/>
          <w:lang w:eastAsia="de-DE"/>
        </w:rPr>
        <w:tab/>
      </w:r>
      <w:r w:rsidR="0080217A">
        <w:rPr>
          <w:rFonts w:ascii="Arial" w:eastAsia="Times New Roman" w:hAnsi="Arial" w:cs="Arial"/>
          <w:sz w:val="24"/>
          <w:szCs w:val="24"/>
          <w:lang w:eastAsia="de-DE"/>
        </w:rPr>
        <w:t xml:space="preserve">Schnellstmöglich </w:t>
      </w:r>
      <w:r w:rsidR="00B36331">
        <w:rPr>
          <w:rFonts w:ascii="Arial" w:eastAsia="Times New Roman" w:hAnsi="Arial" w:cs="Arial"/>
          <w:sz w:val="24"/>
          <w:szCs w:val="24"/>
          <w:lang w:eastAsia="de-DE"/>
        </w:rPr>
        <w:t xml:space="preserve">nach Auftragserteilung. </w:t>
      </w:r>
    </w:p>
    <w:p w14:paraId="68299992" w14:textId="748577BB" w:rsidR="007307C9" w:rsidRPr="007307C9" w:rsidRDefault="007307C9" w:rsidP="00187B76">
      <w:pPr>
        <w:spacing w:before="120" w:after="60" w:line="36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7307C9">
        <w:rPr>
          <w:rFonts w:ascii="Arial" w:eastAsia="Times New Roman" w:hAnsi="Arial" w:cs="Arial"/>
          <w:sz w:val="24"/>
          <w:szCs w:val="24"/>
          <w:lang w:eastAsia="de-DE"/>
        </w:rPr>
        <w:t>In Ihrem Angebot ist der schnellstmögliche Liefertermin anzugeben.</w:t>
      </w:r>
      <w:r w:rsidR="00B36331">
        <w:rPr>
          <w:rFonts w:ascii="Arial" w:eastAsia="Times New Roman" w:hAnsi="Arial" w:cs="Arial"/>
          <w:sz w:val="24"/>
          <w:szCs w:val="24"/>
          <w:lang w:eastAsia="de-DE"/>
        </w:rPr>
        <w:t xml:space="preserve"> Ausdrücklich erwünscht sind Angebote mit lieferbaren </w:t>
      </w:r>
      <w:r w:rsidR="00E014A5">
        <w:rPr>
          <w:rFonts w:ascii="Arial" w:eastAsia="Times New Roman" w:hAnsi="Arial" w:cs="Arial"/>
          <w:sz w:val="24"/>
          <w:szCs w:val="24"/>
          <w:lang w:eastAsia="de-DE"/>
        </w:rPr>
        <w:t>Gefahrstoffcontainern.</w:t>
      </w:r>
    </w:p>
    <w:p w14:paraId="1EF5671C" w14:textId="77777777" w:rsidR="007307C9" w:rsidRPr="007307C9" w:rsidRDefault="007307C9" w:rsidP="007307C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p w14:paraId="47815452" w14:textId="77777777" w:rsidR="007307C9" w:rsidRPr="007307C9" w:rsidRDefault="007307C9" w:rsidP="007307C9">
      <w:pPr>
        <w:spacing w:after="12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de-DE"/>
        </w:rPr>
      </w:pPr>
      <w:r w:rsidRPr="007307C9">
        <w:rPr>
          <w:rFonts w:ascii="Arial" w:eastAsia="Times New Roman" w:hAnsi="Arial" w:cs="Arial"/>
          <w:b/>
          <w:sz w:val="24"/>
          <w:szCs w:val="24"/>
          <w:lang w:eastAsia="de-DE"/>
        </w:rPr>
        <w:t>Rechnungs- und                                              Lieferanschrift:</w:t>
      </w:r>
    </w:p>
    <w:p w14:paraId="478C9BA4" w14:textId="77777777" w:rsidR="007307C9" w:rsidRPr="007307C9" w:rsidRDefault="007307C9" w:rsidP="007307C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7307C9">
        <w:rPr>
          <w:rFonts w:ascii="Arial" w:eastAsia="Times New Roman" w:hAnsi="Arial" w:cs="Arial"/>
          <w:sz w:val="24"/>
          <w:szCs w:val="24"/>
          <w:lang w:eastAsia="de-DE"/>
        </w:rPr>
        <w:t>Landesbetrieb Forst Brandenburg</w:t>
      </w:r>
      <w:r w:rsidRPr="007307C9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7307C9">
        <w:rPr>
          <w:rFonts w:ascii="Arial" w:eastAsia="Times New Roman" w:hAnsi="Arial" w:cs="Arial"/>
          <w:sz w:val="24"/>
          <w:szCs w:val="24"/>
          <w:lang w:eastAsia="de-DE"/>
        </w:rPr>
        <w:tab/>
        <w:t>Landesbetrieb Forst Brandenburg</w:t>
      </w:r>
    </w:p>
    <w:p w14:paraId="783BB1D9" w14:textId="281535CC" w:rsidR="007307C9" w:rsidRPr="007307C9" w:rsidRDefault="007307C9" w:rsidP="007307C9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7307C9">
        <w:rPr>
          <w:rFonts w:ascii="Arial" w:eastAsia="Times New Roman" w:hAnsi="Arial" w:cs="Arial"/>
          <w:sz w:val="24"/>
          <w:szCs w:val="24"/>
          <w:lang w:eastAsia="de-DE"/>
        </w:rPr>
        <w:t>Forstbetrieb Reiersdorf</w:t>
      </w:r>
      <w:r w:rsidRPr="007307C9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7307C9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7307C9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7307C9">
        <w:rPr>
          <w:rFonts w:ascii="Arial" w:eastAsia="Times New Roman" w:hAnsi="Arial" w:cs="Arial"/>
          <w:sz w:val="24"/>
          <w:szCs w:val="24"/>
          <w:lang w:eastAsia="de-DE"/>
        </w:rPr>
        <w:tab/>
      </w:r>
      <w:r w:rsidR="00884AB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Ausbildungszentrum Zehdenick</w:t>
      </w:r>
    </w:p>
    <w:p w14:paraId="2522D8C8" w14:textId="79179045" w:rsidR="007307C9" w:rsidRPr="007307C9" w:rsidRDefault="007307C9" w:rsidP="007307C9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7307C9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Reiersdorf Nr. 3</w:t>
      </w:r>
      <w:r w:rsidRPr="007307C9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ab/>
      </w:r>
      <w:r w:rsidRPr="007307C9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ab/>
      </w:r>
      <w:r w:rsidRPr="007307C9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ab/>
      </w:r>
      <w:r w:rsidRPr="007307C9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ab/>
      </w:r>
      <w:r w:rsidRPr="007307C9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ab/>
      </w:r>
      <w:r w:rsidR="00884AB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Altes Forsthaus 3a</w:t>
      </w:r>
    </w:p>
    <w:p w14:paraId="69BB6E75" w14:textId="3F4F3E97" w:rsidR="007307C9" w:rsidRDefault="007307C9" w:rsidP="00E014A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7307C9">
        <w:rPr>
          <w:rFonts w:ascii="Arial" w:eastAsia="Times New Roman" w:hAnsi="Arial" w:cs="Arial"/>
          <w:sz w:val="24"/>
          <w:szCs w:val="24"/>
          <w:lang w:eastAsia="de-DE"/>
        </w:rPr>
        <w:t>16278 Templin OT Gollin</w:t>
      </w:r>
      <w:r w:rsidRPr="007307C9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7307C9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7307C9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7307C9">
        <w:rPr>
          <w:rFonts w:ascii="Arial" w:eastAsia="Times New Roman" w:hAnsi="Arial" w:cs="Arial"/>
          <w:sz w:val="24"/>
          <w:szCs w:val="24"/>
          <w:lang w:eastAsia="de-DE"/>
        </w:rPr>
        <w:tab/>
      </w:r>
      <w:r w:rsidR="00884AB1">
        <w:rPr>
          <w:rFonts w:ascii="Arial" w:eastAsia="Times New Roman" w:hAnsi="Arial" w:cs="Arial"/>
          <w:sz w:val="24"/>
          <w:szCs w:val="24"/>
          <w:lang w:eastAsia="de-DE"/>
        </w:rPr>
        <w:t>16792 Zehdenick</w:t>
      </w:r>
    </w:p>
    <w:p w14:paraId="30EB57F2" w14:textId="77777777" w:rsidR="00E014A5" w:rsidRDefault="00E014A5" w:rsidP="00E014A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p w14:paraId="530D46EE" w14:textId="77777777" w:rsidR="00E014A5" w:rsidRDefault="00E014A5" w:rsidP="00E014A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p w14:paraId="6A509251" w14:textId="77777777" w:rsidR="00E014A5" w:rsidRDefault="00E014A5" w:rsidP="00E014A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p w14:paraId="0EBC6B3C" w14:textId="77777777" w:rsidR="00E014A5" w:rsidRPr="007307C9" w:rsidRDefault="00E014A5" w:rsidP="00E014A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p w14:paraId="56896049" w14:textId="6418C47D" w:rsidR="007307C9" w:rsidRPr="007307C9" w:rsidRDefault="007307C9" w:rsidP="007307C9">
      <w:pPr>
        <w:spacing w:before="120" w:after="6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de-DE"/>
        </w:rPr>
      </w:pPr>
      <w:r w:rsidRPr="007307C9">
        <w:rPr>
          <w:rFonts w:ascii="Arial" w:eastAsia="Times New Roman" w:hAnsi="Arial" w:cs="Arial"/>
          <w:b/>
          <w:sz w:val="24"/>
          <w:szCs w:val="24"/>
          <w:lang w:eastAsia="de-DE"/>
        </w:rPr>
        <w:t>Nebenangebote</w:t>
      </w:r>
    </w:p>
    <w:p w14:paraId="36CED797" w14:textId="77777777" w:rsidR="00884AB1" w:rsidRDefault="007307C9" w:rsidP="007307C9">
      <w:pPr>
        <w:spacing w:before="120" w:after="60" w:line="36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7307C9">
        <w:rPr>
          <w:rFonts w:ascii="Arial" w:eastAsia="Times New Roman" w:hAnsi="Arial" w:cs="Arial"/>
          <w:sz w:val="24"/>
          <w:szCs w:val="24"/>
          <w:lang w:eastAsia="de-DE"/>
        </w:rPr>
        <w:t xml:space="preserve">Nebenangebote sind zugelassen. </w:t>
      </w:r>
    </w:p>
    <w:p w14:paraId="62B88EC8" w14:textId="77777777" w:rsidR="00884AB1" w:rsidRDefault="00884AB1" w:rsidP="007307C9">
      <w:pPr>
        <w:spacing w:before="120" w:after="60" w:line="36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p w14:paraId="6F3FABEE" w14:textId="38319F49" w:rsidR="007307C9" w:rsidRPr="007307C9" w:rsidRDefault="007307C9" w:rsidP="007307C9">
      <w:pPr>
        <w:spacing w:before="120" w:after="60" w:line="36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7307C9">
        <w:rPr>
          <w:rFonts w:ascii="Arial" w:eastAsia="Times New Roman" w:hAnsi="Arial" w:cs="Arial"/>
          <w:sz w:val="24"/>
          <w:szCs w:val="24"/>
          <w:lang w:eastAsia="de-DE"/>
        </w:rPr>
        <w:t>Dafür gelten folgende Mindestanforderungen.</w:t>
      </w:r>
    </w:p>
    <w:p w14:paraId="6746DCA9" w14:textId="0BA17F7A" w:rsidR="0085505E" w:rsidRDefault="0085505E" w:rsidP="00DA027B">
      <w:pPr>
        <w:spacing w:before="120" w:after="0" w:line="360" w:lineRule="auto"/>
        <w:contextualSpacing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Die</w:t>
      </w:r>
      <w:r w:rsidR="00A263C6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 technischen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 Anforderungen sind </w:t>
      </w:r>
      <w:r w:rsidR="00A263C6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mindestens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einzuhalten. </w:t>
      </w:r>
    </w:p>
    <w:p w14:paraId="312EDC40" w14:textId="77777777" w:rsidR="0085505E" w:rsidRDefault="0085505E" w:rsidP="00DA027B">
      <w:pPr>
        <w:spacing w:before="120" w:after="0" w:line="360" w:lineRule="auto"/>
        <w:contextualSpacing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</w:p>
    <w:p w14:paraId="23D45C52" w14:textId="77777777" w:rsidR="00212B5D" w:rsidRPr="00A149AC" w:rsidRDefault="00212B5D" w:rsidP="00FC13C6">
      <w:pPr>
        <w:jc w:val="both"/>
        <w:rPr>
          <w:rFonts w:ascii="Arial" w:hAnsi="Arial" w:cs="Arial"/>
          <w:sz w:val="24"/>
          <w:szCs w:val="24"/>
        </w:rPr>
      </w:pPr>
    </w:p>
    <w:p w14:paraId="24E6734F" w14:textId="77777777" w:rsidR="00794B4D" w:rsidRPr="00A149AC" w:rsidRDefault="00794B4D" w:rsidP="00FC13C6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149AC">
        <w:rPr>
          <w:rFonts w:ascii="Arial" w:hAnsi="Arial" w:cs="Arial"/>
          <w:b/>
          <w:sz w:val="24"/>
          <w:szCs w:val="24"/>
          <w:u w:val="single"/>
        </w:rPr>
        <w:t>Zuschlagserteilung:</w:t>
      </w:r>
    </w:p>
    <w:p w14:paraId="37E2560C" w14:textId="77777777" w:rsidR="00A149AC" w:rsidRPr="00A149AC" w:rsidRDefault="00A149AC" w:rsidP="00FC13C6">
      <w:pPr>
        <w:jc w:val="both"/>
        <w:rPr>
          <w:rFonts w:ascii="Arial" w:hAnsi="Arial" w:cs="Arial"/>
          <w:sz w:val="24"/>
          <w:szCs w:val="24"/>
        </w:rPr>
      </w:pPr>
      <w:r w:rsidRPr="00A149AC">
        <w:rPr>
          <w:rFonts w:ascii="Arial" w:hAnsi="Arial" w:cs="Arial"/>
          <w:sz w:val="24"/>
          <w:szCs w:val="24"/>
        </w:rPr>
        <w:t xml:space="preserve">Das festgelegte Zuschlagskriterium ist 100 % Preis. </w:t>
      </w:r>
    </w:p>
    <w:p w14:paraId="010BD49E" w14:textId="77777777" w:rsidR="00794B4D" w:rsidRPr="00A149AC" w:rsidRDefault="00794B4D" w:rsidP="00FC13C6">
      <w:pPr>
        <w:jc w:val="both"/>
        <w:rPr>
          <w:rFonts w:ascii="Arial" w:hAnsi="Arial" w:cs="Arial"/>
          <w:sz w:val="24"/>
          <w:szCs w:val="24"/>
        </w:rPr>
      </w:pPr>
    </w:p>
    <w:p w14:paraId="0F206FB8" w14:textId="77777777" w:rsidR="00FA4947" w:rsidRPr="00E2017A" w:rsidRDefault="00FA4947" w:rsidP="00E2017A">
      <w:pPr>
        <w:jc w:val="center"/>
        <w:rPr>
          <w:rFonts w:ascii="Arial" w:hAnsi="Arial" w:cs="Arial"/>
          <w:szCs w:val="24"/>
        </w:rPr>
      </w:pPr>
      <w:r w:rsidRPr="00E2017A">
        <w:rPr>
          <w:rFonts w:ascii="Arial" w:hAnsi="Arial" w:cs="Arial"/>
          <w:szCs w:val="24"/>
        </w:rPr>
        <w:t>Vielen</w:t>
      </w:r>
      <w:r w:rsidR="00E2017A" w:rsidRPr="00E2017A">
        <w:rPr>
          <w:rFonts w:ascii="Arial" w:hAnsi="Arial" w:cs="Arial"/>
          <w:szCs w:val="24"/>
        </w:rPr>
        <w:t xml:space="preserve"> Dank für das Interesse an der Zusammenarbeit mit dem Forstbetrieb Reiersdorf.</w:t>
      </w:r>
    </w:p>
    <w:sectPr w:rsidR="00FA4947" w:rsidRPr="00E2017A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AB46F" w14:textId="77777777" w:rsidR="00165DF5" w:rsidRDefault="00165DF5" w:rsidP="00D92B55">
      <w:pPr>
        <w:spacing w:after="0" w:line="240" w:lineRule="auto"/>
      </w:pPr>
      <w:r>
        <w:separator/>
      </w:r>
    </w:p>
  </w:endnote>
  <w:endnote w:type="continuationSeparator" w:id="0">
    <w:p w14:paraId="5A9EECB9" w14:textId="77777777" w:rsidR="00165DF5" w:rsidRDefault="00165DF5" w:rsidP="00D92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530420"/>
      <w:docPartObj>
        <w:docPartGallery w:val="Page Numbers (Bottom of Page)"/>
        <w:docPartUnique/>
      </w:docPartObj>
    </w:sdtPr>
    <w:sdtEndPr/>
    <w:sdtContent>
      <w:p w14:paraId="0447129E" w14:textId="77777777" w:rsidR="00165DF5" w:rsidRDefault="00165DF5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017A">
          <w:rPr>
            <w:noProof/>
          </w:rPr>
          <w:t>3</w:t>
        </w:r>
        <w:r>
          <w:fldChar w:fldCharType="end"/>
        </w:r>
      </w:p>
    </w:sdtContent>
  </w:sdt>
  <w:p w14:paraId="35A1ED0C" w14:textId="77777777" w:rsidR="00165DF5" w:rsidRDefault="00165DF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50799" w14:textId="77777777" w:rsidR="00165DF5" w:rsidRDefault="00165DF5" w:rsidP="00D92B55">
      <w:pPr>
        <w:spacing w:after="0" w:line="240" w:lineRule="auto"/>
      </w:pPr>
      <w:r>
        <w:separator/>
      </w:r>
    </w:p>
  </w:footnote>
  <w:footnote w:type="continuationSeparator" w:id="0">
    <w:p w14:paraId="7AD34A46" w14:textId="77777777" w:rsidR="00165DF5" w:rsidRDefault="00165DF5" w:rsidP="00D92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1F51" w14:textId="30FC38AD" w:rsidR="00165DF5" w:rsidRDefault="00165DF5">
    <w:pPr>
      <w:pStyle w:val="Kopfzeile"/>
    </w:pPr>
    <w:r>
      <w:rPr>
        <w:b/>
        <w:noProof/>
        <w:sz w:val="24"/>
        <w:szCs w:val="24"/>
        <w:lang w:eastAsia="de-DE"/>
      </w:rPr>
      <w:drawing>
        <wp:anchor distT="0" distB="0" distL="114300" distR="114300" simplePos="0" relativeHeight="251659264" behindDoc="0" locked="0" layoutInCell="1" allowOverlap="1" wp14:anchorId="581AE7DB" wp14:editId="1B3D9547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036320" cy="901065"/>
          <wp:effectExtent l="0" t="0" r="0" b="0"/>
          <wp:wrapThrough wrapText="bothSides">
            <wp:wrapPolygon edited="0">
              <wp:start x="0" y="0"/>
              <wp:lineTo x="0" y="21006"/>
              <wp:lineTo x="21044" y="21006"/>
              <wp:lineTo x="21044" y="0"/>
              <wp:lineTo x="0" y="0"/>
            </wp:wrapPolygon>
          </wp:wrapThrough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901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023A">
      <w:t>Forstbetrieb</w:t>
    </w:r>
    <w:r>
      <w:t xml:space="preserve"> Reiersdorf</w:t>
    </w:r>
    <w:r>
      <w:tab/>
    </w:r>
    <w:r>
      <w:tab/>
    </w:r>
    <w:r w:rsidR="00BE023A">
      <w:t>LFB-202</w:t>
    </w:r>
    <w:r w:rsidR="008D4342">
      <w:t>6</w:t>
    </w:r>
    <w:r w:rsidR="00BE023A">
      <w:t>-025400-</w:t>
    </w:r>
    <w:r w:rsidR="008D4342">
      <w:t>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702E5"/>
    <w:multiLevelType w:val="hybridMultilevel"/>
    <w:tmpl w:val="752EE410"/>
    <w:lvl w:ilvl="0" w:tplc="B47ED68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614FD"/>
    <w:multiLevelType w:val="hybridMultilevel"/>
    <w:tmpl w:val="CE38BB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25D97"/>
    <w:multiLevelType w:val="hybridMultilevel"/>
    <w:tmpl w:val="D23A8A42"/>
    <w:lvl w:ilvl="0" w:tplc="E4DA0284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33ED2"/>
    <w:multiLevelType w:val="hybridMultilevel"/>
    <w:tmpl w:val="27F0A224"/>
    <w:lvl w:ilvl="0" w:tplc="CBBEDF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346EA"/>
    <w:multiLevelType w:val="hybridMultilevel"/>
    <w:tmpl w:val="437A00BC"/>
    <w:lvl w:ilvl="0" w:tplc="34FC35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E125B"/>
    <w:multiLevelType w:val="hybridMultilevel"/>
    <w:tmpl w:val="4F48F3F6"/>
    <w:lvl w:ilvl="0" w:tplc="AA08904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7097E"/>
    <w:multiLevelType w:val="hybridMultilevel"/>
    <w:tmpl w:val="9FBEEAB6"/>
    <w:lvl w:ilvl="0" w:tplc="A3601262">
      <w:start w:val="65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D10C6"/>
    <w:multiLevelType w:val="multilevel"/>
    <w:tmpl w:val="3E466308"/>
    <w:lvl w:ilvl="0">
      <w:start w:val="1"/>
      <w:numFmt w:val="decimal"/>
      <w:lvlText w:val="%1"/>
      <w:lvlJc w:val="left"/>
      <w:pPr>
        <w:ind w:left="3705" w:hanging="3705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3705" w:hanging="3705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3705" w:hanging="3705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3705" w:hanging="3705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3705" w:hanging="3705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3705" w:hanging="3705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3705" w:hanging="3705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3705" w:hanging="3705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3705" w:hanging="3705"/>
      </w:pPr>
      <w:rPr>
        <w:rFonts w:hint="default"/>
        <w:b/>
        <w:sz w:val="24"/>
      </w:rPr>
    </w:lvl>
  </w:abstractNum>
  <w:abstractNum w:abstractNumId="8" w15:restartNumberingAfterBreak="0">
    <w:nsid w:val="43CF2CFF"/>
    <w:multiLevelType w:val="hybridMultilevel"/>
    <w:tmpl w:val="6C3A814E"/>
    <w:lvl w:ilvl="0" w:tplc="4042B0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EA407F"/>
    <w:multiLevelType w:val="hybridMultilevel"/>
    <w:tmpl w:val="40BE425E"/>
    <w:lvl w:ilvl="0" w:tplc="6FCEBFC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E7A66"/>
    <w:multiLevelType w:val="hybridMultilevel"/>
    <w:tmpl w:val="310AB7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CF3532"/>
    <w:multiLevelType w:val="hybridMultilevel"/>
    <w:tmpl w:val="659EFC06"/>
    <w:lvl w:ilvl="0" w:tplc="EFAEAAD0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8C0588"/>
    <w:multiLevelType w:val="hybridMultilevel"/>
    <w:tmpl w:val="E09A0A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976D61"/>
    <w:multiLevelType w:val="multilevel"/>
    <w:tmpl w:val="F508E5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31651AB"/>
    <w:multiLevelType w:val="hybridMultilevel"/>
    <w:tmpl w:val="310AB7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230EE"/>
    <w:multiLevelType w:val="hybridMultilevel"/>
    <w:tmpl w:val="40F2D5C4"/>
    <w:lvl w:ilvl="0" w:tplc="1D74473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0D66A1"/>
    <w:multiLevelType w:val="hybridMultilevel"/>
    <w:tmpl w:val="310AB7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372685">
    <w:abstractNumId w:val="2"/>
  </w:num>
  <w:num w:numId="2" w16cid:durableId="141586856">
    <w:abstractNumId w:val="14"/>
  </w:num>
  <w:num w:numId="3" w16cid:durableId="1794514204">
    <w:abstractNumId w:val="8"/>
  </w:num>
  <w:num w:numId="4" w16cid:durableId="1549680360">
    <w:abstractNumId w:val="10"/>
  </w:num>
  <w:num w:numId="5" w16cid:durableId="972441958">
    <w:abstractNumId w:val="16"/>
  </w:num>
  <w:num w:numId="6" w16cid:durableId="388186555">
    <w:abstractNumId w:val="6"/>
  </w:num>
  <w:num w:numId="7" w16cid:durableId="139618435">
    <w:abstractNumId w:val="11"/>
  </w:num>
  <w:num w:numId="8" w16cid:durableId="1468207053">
    <w:abstractNumId w:val="3"/>
  </w:num>
  <w:num w:numId="9" w16cid:durableId="307907445">
    <w:abstractNumId w:val="13"/>
  </w:num>
  <w:num w:numId="10" w16cid:durableId="1762292972">
    <w:abstractNumId w:val="1"/>
  </w:num>
  <w:num w:numId="11" w16cid:durableId="830415424">
    <w:abstractNumId w:val="5"/>
  </w:num>
  <w:num w:numId="12" w16cid:durableId="532693236">
    <w:abstractNumId w:val="9"/>
  </w:num>
  <w:num w:numId="13" w16cid:durableId="842008391">
    <w:abstractNumId w:val="15"/>
  </w:num>
  <w:num w:numId="14" w16cid:durableId="768311138">
    <w:abstractNumId w:val="4"/>
  </w:num>
  <w:num w:numId="15" w16cid:durableId="1079523012">
    <w:abstractNumId w:val="7"/>
  </w:num>
  <w:num w:numId="16" w16cid:durableId="1305696205">
    <w:abstractNumId w:val="12"/>
  </w:num>
  <w:num w:numId="17" w16cid:durableId="1210721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8FE"/>
    <w:rsid w:val="00002ED5"/>
    <w:rsid w:val="000175C4"/>
    <w:rsid w:val="00036814"/>
    <w:rsid w:val="00081F52"/>
    <w:rsid w:val="000C520D"/>
    <w:rsid w:val="00114CAB"/>
    <w:rsid w:val="00116FF6"/>
    <w:rsid w:val="001213BE"/>
    <w:rsid w:val="00126829"/>
    <w:rsid w:val="00130181"/>
    <w:rsid w:val="001447F5"/>
    <w:rsid w:val="00155467"/>
    <w:rsid w:val="0016048D"/>
    <w:rsid w:val="00163D65"/>
    <w:rsid w:val="00165DF5"/>
    <w:rsid w:val="001734E3"/>
    <w:rsid w:val="001776C0"/>
    <w:rsid w:val="0018729D"/>
    <w:rsid w:val="00187B76"/>
    <w:rsid w:val="0019790B"/>
    <w:rsid w:val="001A5CE0"/>
    <w:rsid w:val="001C3132"/>
    <w:rsid w:val="001D5A02"/>
    <w:rsid w:val="00205754"/>
    <w:rsid w:val="00212B5D"/>
    <w:rsid w:val="00221173"/>
    <w:rsid w:val="00237DDC"/>
    <w:rsid w:val="002567D5"/>
    <w:rsid w:val="00283B7C"/>
    <w:rsid w:val="00290F4F"/>
    <w:rsid w:val="002A7297"/>
    <w:rsid w:val="002C32C7"/>
    <w:rsid w:val="00313CFC"/>
    <w:rsid w:val="00322D99"/>
    <w:rsid w:val="00330857"/>
    <w:rsid w:val="00337F2D"/>
    <w:rsid w:val="00342493"/>
    <w:rsid w:val="003449E7"/>
    <w:rsid w:val="00353D3C"/>
    <w:rsid w:val="003633F3"/>
    <w:rsid w:val="003D71D5"/>
    <w:rsid w:val="003E0251"/>
    <w:rsid w:val="00401B59"/>
    <w:rsid w:val="004114C6"/>
    <w:rsid w:val="00412BAA"/>
    <w:rsid w:val="00413A6C"/>
    <w:rsid w:val="00456B4E"/>
    <w:rsid w:val="004703BE"/>
    <w:rsid w:val="00474A76"/>
    <w:rsid w:val="004857FE"/>
    <w:rsid w:val="004A2AA7"/>
    <w:rsid w:val="004A5F70"/>
    <w:rsid w:val="004B3155"/>
    <w:rsid w:val="004E26C8"/>
    <w:rsid w:val="004F28FE"/>
    <w:rsid w:val="00517B1F"/>
    <w:rsid w:val="00517E86"/>
    <w:rsid w:val="00533BED"/>
    <w:rsid w:val="00564B66"/>
    <w:rsid w:val="00567ADB"/>
    <w:rsid w:val="005B5F2B"/>
    <w:rsid w:val="005B7D35"/>
    <w:rsid w:val="005D3BEB"/>
    <w:rsid w:val="005E269E"/>
    <w:rsid w:val="00604B62"/>
    <w:rsid w:val="00625E78"/>
    <w:rsid w:val="00633A31"/>
    <w:rsid w:val="0064642C"/>
    <w:rsid w:val="00652E7F"/>
    <w:rsid w:val="006740A9"/>
    <w:rsid w:val="00675BEE"/>
    <w:rsid w:val="006D66D8"/>
    <w:rsid w:val="006E5800"/>
    <w:rsid w:val="007205C7"/>
    <w:rsid w:val="00721AF7"/>
    <w:rsid w:val="007307C9"/>
    <w:rsid w:val="007617E8"/>
    <w:rsid w:val="00764831"/>
    <w:rsid w:val="00765B6D"/>
    <w:rsid w:val="007860B6"/>
    <w:rsid w:val="00792F47"/>
    <w:rsid w:val="007945C1"/>
    <w:rsid w:val="00794B4D"/>
    <w:rsid w:val="007E4C57"/>
    <w:rsid w:val="0080217A"/>
    <w:rsid w:val="008058B9"/>
    <w:rsid w:val="0085502A"/>
    <w:rsid w:val="0085505E"/>
    <w:rsid w:val="00877999"/>
    <w:rsid w:val="00884AB1"/>
    <w:rsid w:val="00887DB6"/>
    <w:rsid w:val="0089234A"/>
    <w:rsid w:val="008C652B"/>
    <w:rsid w:val="008D4342"/>
    <w:rsid w:val="00907C40"/>
    <w:rsid w:val="00952703"/>
    <w:rsid w:val="00952E9B"/>
    <w:rsid w:val="009703CB"/>
    <w:rsid w:val="009D05C9"/>
    <w:rsid w:val="009E2A1D"/>
    <w:rsid w:val="00A042BD"/>
    <w:rsid w:val="00A149AC"/>
    <w:rsid w:val="00A2234A"/>
    <w:rsid w:val="00A23ABC"/>
    <w:rsid w:val="00A263C6"/>
    <w:rsid w:val="00A31F70"/>
    <w:rsid w:val="00A72174"/>
    <w:rsid w:val="00A752BE"/>
    <w:rsid w:val="00A965B9"/>
    <w:rsid w:val="00AE493D"/>
    <w:rsid w:val="00AE75BD"/>
    <w:rsid w:val="00B24BB6"/>
    <w:rsid w:val="00B36331"/>
    <w:rsid w:val="00B64455"/>
    <w:rsid w:val="00B71103"/>
    <w:rsid w:val="00B73C48"/>
    <w:rsid w:val="00BA2EC7"/>
    <w:rsid w:val="00BD70C2"/>
    <w:rsid w:val="00BE023A"/>
    <w:rsid w:val="00BF3A68"/>
    <w:rsid w:val="00C508DC"/>
    <w:rsid w:val="00C770D5"/>
    <w:rsid w:val="00CB2280"/>
    <w:rsid w:val="00CC35CB"/>
    <w:rsid w:val="00CD4EDB"/>
    <w:rsid w:val="00CD739D"/>
    <w:rsid w:val="00CE5699"/>
    <w:rsid w:val="00CF537B"/>
    <w:rsid w:val="00D26A8D"/>
    <w:rsid w:val="00D45486"/>
    <w:rsid w:val="00D524EE"/>
    <w:rsid w:val="00D549A7"/>
    <w:rsid w:val="00D92B55"/>
    <w:rsid w:val="00D97F6D"/>
    <w:rsid w:val="00DA027B"/>
    <w:rsid w:val="00DA153B"/>
    <w:rsid w:val="00DA1AB4"/>
    <w:rsid w:val="00DD06FD"/>
    <w:rsid w:val="00E014A5"/>
    <w:rsid w:val="00E2017A"/>
    <w:rsid w:val="00E227E6"/>
    <w:rsid w:val="00E34433"/>
    <w:rsid w:val="00E43D2F"/>
    <w:rsid w:val="00E53B4D"/>
    <w:rsid w:val="00E60D12"/>
    <w:rsid w:val="00E95340"/>
    <w:rsid w:val="00E961FF"/>
    <w:rsid w:val="00EA4E56"/>
    <w:rsid w:val="00EB47B0"/>
    <w:rsid w:val="00EF0738"/>
    <w:rsid w:val="00EF25F7"/>
    <w:rsid w:val="00F148A6"/>
    <w:rsid w:val="00F164FA"/>
    <w:rsid w:val="00F236B7"/>
    <w:rsid w:val="00F26599"/>
    <w:rsid w:val="00F874A0"/>
    <w:rsid w:val="00F91047"/>
    <w:rsid w:val="00FA4947"/>
    <w:rsid w:val="00FB00C4"/>
    <w:rsid w:val="00FC13C6"/>
    <w:rsid w:val="00FE4987"/>
    <w:rsid w:val="00FF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2BC99"/>
  <w15:chartTrackingRefBased/>
  <w15:docId w15:val="{7A94473F-3491-4041-97D2-A5609C53D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549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D549A7"/>
    <w:pPr>
      <w:ind w:left="720"/>
      <w:contextualSpacing/>
    </w:pPr>
  </w:style>
  <w:style w:type="table" w:styleId="Tabellenraster">
    <w:name w:val="Table Grid"/>
    <w:basedOn w:val="NormaleTabelle"/>
    <w:uiPriority w:val="59"/>
    <w:rsid w:val="00E22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92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92B55"/>
  </w:style>
  <w:style w:type="paragraph" w:styleId="Fuzeile">
    <w:name w:val="footer"/>
    <w:basedOn w:val="Standard"/>
    <w:link w:val="FuzeileZchn"/>
    <w:uiPriority w:val="99"/>
    <w:unhideWhenUsed/>
    <w:rsid w:val="00D92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92B55"/>
  </w:style>
  <w:style w:type="character" w:customStyle="1" w:styleId="acopre">
    <w:name w:val="acopre"/>
    <w:basedOn w:val="Absatz-Standardschriftart"/>
    <w:rsid w:val="00CE5699"/>
  </w:style>
  <w:style w:type="character" w:customStyle="1" w:styleId="eq0j8">
    <w:name w:val="eq0j8"/>
    <w:basedOn w:val="Absatz-Standardschriftart"/>
    <w:rsid w:val="00CE5699"/>
  </w:style>
  <w:style w:type="character" w:styleId="Fett">
    <w:name w:val="Strong"/>
    <w:basedOn w:val="Absatz-Standardschriftart"/>
    <w:uiPriority w:val="22"/>
    <w:qFormat/>
    <w:rsid w:val="00CF53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13945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0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03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34870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287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963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654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910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639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A51B9-EAE0-482B-A6A8-F6252B12B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484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Forst Brandenburg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BoeckerM</dc:creator>
  <cp:keywords/>
  <dc:description/>
  <cp:lastModifiedBy>BoeckerM</cp:lastModifiedBy>
  <cp:revision>3</cp:revision>
  <cp:lastPrinted>2023-08-16T13:11:00Z</cp:lastPrinted>
  <dcterms:created xsi:type="dcterms:W3CDTF">2026-05-20T09:25:00Z</dcterms:created>
  <dcterms:modified xsi:type="dcterms:W3CDTF">2026-05-20T09:29:00Z</dcterms:modified>
</cp:coreProperties>
</file>